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43C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pacing w:val="-4"/>
          <w:sz w:val="48"/>
          <w:szCs w:val="48"/>
        </w:rPr>
        <w:t>在昌高校学生参保缴费须知</w:t>
      </w:r>
    </w:p>
    <w:p w14:paraId="3BD393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3" w:firstLineChars="200"/>
        <w:textAlignment w:val="baseline"/>
        <w:outlineLvl w:val="2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一、参保事项</w:t>
      </w:r>
    </w:p>
    <w:p w14:paraId="5B454F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5"/>
          <w:sz w:val="32"/>
          <w:szCs w:val="32"/>
        </w:rPr>
        <w:t>1</w:t>
      </w:r>
      <w:r>
        <w:rPr>
          <w:rFonts w:hint="eastAsia" w:ascii="宋体" w:hAnsi="宋体" w:eastAsia="宋体" w:cs="宋体"/>
          <w:spacing w:val="5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宋体" w:hAnsi="宋体" w:eastAsia="宋体" w:cs="宋体"/>
          <w:spacing w:val="5"/>
          <w:sz w:val="32"/>
          <w:szCs w:val="32"/>
        </w:rPr>
        <w:t>在昌高校各类全日制普通高等学校</w:t>
      </w:r>
      <w:r>
        <w:rPr>
          <w:rFonts w:hint="eastAsia" w:ascii="宋体" w:hAnsi="宋体" w:eastAsia="宋体" w:cs="宋体"/>
          <w:spacing w:val="5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pacing w:val="5"/>
          <w:sz w:val="32"/>
          <w:szCs w:val="32"/>
        </w:rPr>
        <w:t>包括民办高校</w:t>
      </w:r>
      <w:r>
        <w:rPr>
          <w:rFonts w:hint="eastAsia" w:ascii="宋体" w:hAnsi="宋体" w:eastAsia="宋体" w:cs="宋体"/>
          <w:spacing w:val="5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pacing w:val="5"/>
          <w:sz w:val="32"/>
          <w:szCs w:val="32"/>
        </w:rPr>
        <w:t>、</w:t>
      </w:r>
      <w:r>
        <w:rPr>
          <w:rFonts w:hint="eastAsia" w:ascii="宋体" w:hAnsi="宋体" w:eastAsia="宋体" w:cs="宋体"/>
          <w:spacing w:val="3"/>
          <w:sz w:val="32"/>
          <w:szCs w:val="32"/>
        </w:rPr>
        <w:t>科研院所中接受普通高等学历教育的全日制本专科学生、非在职研究生。该类学生按属地管理的原则，在学籍地参加居</w:t>
      </w:r>
      <w:r>
        <w:rPr>
          <w:rFonts w:hint="eastAsia" w:ascii="宋体" w:hAnsi="宋体" w:eastAsia="宋体" w:cs="宋体"/>
          <w:spacing w:val="1"/>
          <w:sz w:val="32"/>
          <w:szCs w:val="32"/>
        </w:rPr>
        <w:t>民基本医疗保险，并由所在高校统一办理参保登记。</w:t>
      </w:r>
    </w:p>
    <w:p w14:paraId="0F289D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3"/>
          <w:sz w:val="32"/>
          <w:szCs w:val="32"/>
        </w:rPr>
        <w:t>高校学生不能重复参保，更不能重复享受医保保险待</w:t>
      </w:r>
      <w:r>
        <w:rPr>
          <w:rFonts w:hint="eastAsia" w:ascii="宋体" w:hAnsi="宋体" w:eastAsia="宋体" w:cs="宋体"/>
          <w:spacing w:val="4"/>
          <w:sz w:val="32"/>
          <w:szCs w:val="32"/>
        </w:rPr>
        <w:t>遇，如重复参保、重复缴费，原则上保留在学校参加的居民医保，非学校参保缴纳的居民医保费，可以在待遇享受期未</w:t>
      </w:r>
      <w:r>
        <w:rPr>
          <w:rFonts w:hint="eastAsia" w:ascii="宋体" w:hAnsi="宋体" w:eastAsia="宋体" w:cs="宋体"/>
          <w:spacing w:val="1"/>
          <w:sz w:val="32"/>
          <w:szCs w:val="32"/>
        </w:rPr>
        <w:t>开始前，申请办理退费。</w:t>
      </w:r>
    </w:p>
    <w:p w14:paraId="652531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9"/>
          <w:sz w:val="32"/>
          <w:szCs w:val="32"/>
        </w:rPr>
        <w:t>2、全日制本专科学生、非在职研究生中享受医疗救助</w:t>
      </w:r>
      <w:r>
        <w:rPr>
          <w:rFonts w:hint="eastAsia" w:ascii="宋体" w:hAnsi="宋体" w:eastAsia="宋体" w:cs="宋体"/>
          <w:spacing w:val="4"/>
          <w:sz w:val="32"/>
          <w:szCs w:val="32"/>
        </w:rPr>
        <w:t>资助政策的。原则上在救助身份认定地参加</w:t>
      </w:r>
      <w:r>
        <w:rPr>
          <w:rFonts w:hint="eastAsia" w:ascii="宋体" w:hAnsi="宋体" w:eastAsia="宋体" w:cs="宋体"/>
          <w:spacing w:val="3"/>
          <w:sz w:val="32"/>
          <w:szCs w:val="32"/>
        </w:rPr>
        <w:t>居民医保，并向</w:t>
      </w:r>
      <w:r>
        <w:rPr>
          <w:rFonts w:hint="eastAsia" w:ascii="宋体" w:hAnsi="宋体" w:eastAsia="宋体" w:cs="宋体"/>
          <w:spacing w:val="1"/>
          <w:sz w:val="32"/>
          <w:szCs w:val="32"/>
        </w:rPr>
        <w:t>所在高校提供参保证明。</w:t>
      </w:r>
    </w:p>
    <w:p w14:paraId="65D8FF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6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4"/>
          <w:sz w:val="32"/>
          <w:szCs w:val="32"/>
        </w:rPr>
        <w:t>3、高校按录取名单通过“江西省医保网上服务大厅”</w:t>
      </w:r>
      <w:r>
        <w:rPr>
          <w:rFonts w:hint="eastAsia" w:ascii="宋体" w:hAnsi="宋体" w:eastAsia="宋体" w:cs="宋体"/>
          <w:spacing w:val="4"/>
          <w:sz w:val="32"/>
          <w:szCs w:val="32"/>
        </w:rPr>
        <w:t>办理参保预登记，入学报到后进行人员名单参保核定。</w:t>
      </w:r>
    </w:p>
    <w:p w14:paraId="5757F3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9" w:firstLineChars="200"/>
        <w:textAlignment w:val="baseline"/>
        <w:outlineLvl w:val="2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4"/>
          <w:sz w:val="32"/>
          <w:szCs w:val="32"/>
        </w:rPr>
        <w:t>二、缴费事项</w:t>
      </w:r>
    </w:p>
    <w:p w14:paraId="097A9B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9"/>
          <w:sz w:val="32"/>
          <w:szCs w:val="32"/>
        </w:rPr>
        <w:t>1、缴费标准：2025年秋季及以后新入学的在昌</w:t>
      </w:r>
      <w:r>
        <w:rPr>
          <w:rFonts w:hint="eastAsia" w:ascii="宋体" w:hAnsi="宋体" w:eastAsia="宋体" w:cs="宋体"/>
          <w:spacing w:val="8"/>
          <w:sz w:val="32"/>
          <w:szCs w:val="32"/>
        </w:rPr>
        <w:t>大学生</w:t>
      </w:r>
      <w:r>
        <w:rPr>
          <w:rFonts w:hint="eastAsia" w:ascii="宋体" w:hAnsi="宋体" w:eastAsia="宋体" w:cs="宋体"/>
          <w:spacing w:val="5"/>
          <w:sz w:val="32"/>
          <w:szCs w:val="32"/>
        </w:rPr>
        <w:t>采取个人缴费和财政资助相结合的筹资方式，由所在高校隶</w:t>
      </w:r>
      <w:r>
        <w:rPr>
          <w:rFonts w:hint="eastAsia" w:ascii="宋体" w:hAnsi="宋体" w:eastAsia="宋体" w:cs="宋体"/>
          <w:spacing w:val="10"/>
          <w:sz w:val="32"/>
          <w:szCs w:val="32"/>
        </w:rPr>
        <w:t>属的同级财政按照200元每人每年予以定额资助，剩余部分</w:t>
      </w:r>
      <w:r>
        <w:rPr>
          <w:rFonts w:hint="eastAsia" w:ascii="宋体" w:hAnsi="宋体" w:eastAsia="宋体" w:cs="宋体"/>
          <w:spacing w:val="-1"/>
          <w:sz w:val="32"/>
          <w:szCs w:val="32"/>
        </w:rPr>
        <w:t>由个人进行缴纳。</w:t>
      </w:r>
    </w:p>
    <w:p w14:paraId="6BB683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16" w:firstLineChars="200"/>
        <w:jc w:val="both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9"/>
          <w:sz w:val="32"/>
          <w:szCs w:val="32"/>
        </w:rPr>
        <w:t>比如：张同学2025年9月入学，假如2026年居</w:t>
      </w:r>
      <w:r>
        <w:rPr>
          <w:rFonts w:hint="eastAsia" w:ascii="宋体" w:hAnsi="宋体" w:eastAsia="宋体" w:cs="宋体"/>
          <w:spacing w:val="18"/>
          <w:sz w:val="32"/>
          <w:szCs w:val="32"/>
        </w:rPr>
        <w:t>民医保</w:t>
      </w:r>
      <w:r>
        <w:rPr>
          <w:rFonts w:hint="eastAsia" w:ascii="宋体" w:hAnsi="宋体" w:eastAsia="宋体" w:cs="宋体"/>
          <w:spacing w:val="14"/>
          <w:sz w:val="32"/>
          <w:szCs w:val="32"/>
        </w:rPr>
        <w:t>缴费标准为420元，扣除资助200元后，张同学个</w:t>
      </w:r>
      <w:r>
        <w:rPr>
          <w:rFonts w:hint="eastAsia" w:ascii="宋体" w:hAnsi="宋体" w:eastAsia="宋体" w:cs="宋体"/>
          <w:spacing w:val="13"/>
          <w:sz w:val="32"/>
          <w:szCs w:val="32"/>
        </w:rPr>
        <w:t>人只需缴</w:t>
      </w:r>
      <w:r>
        <w:rPr>
          <w:rFonts w:hint="eastAsia" w:ascii="宋体" w:hAnsi="宋体" w:eastAsia="宋体" w:cs="宋体"/>
          <w:spacing w:val="20"/>
          <w:sz w:val="32"/>
          <w:szCs w:val="32"/>
        </w:rPr>
        <w:t>纳220元。</w:t>
      </w:r>
    </w:p>
    <w:p w14:paraId="5649AE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7"/>
          <w:sz w:val="32"/>
          <w:szCs w:val="32"/>
        </w:rPr>
        <w:t>2、缴费方式：个人缴费部分的缴费形式为按年缴纳。</w:t>
      </w:r>
      <w:r>
        <w:rPr>
          <w:rFonts w:hint="eastAsia" w:ascii="宋体" w:hAnsi="宋体" w:eastAsia="宋体" w:cs="宋体"/>
          <w:spacing w:val="4"/>
          <w:sz w:val="32"/>
          <w:szCs w:val="32"/>
        </w:rPr>
        <w:t>高校学生缴纳当年度学费时，由所在高校完成学生医保费用</w:t>
      </w:r>
      <w:r>
        <w:rPr>
          <w:rFonts w:hint="eastAsia" w:ascii="宋体" w:hAnsi="宋体" w:eastAsia="宋体" w:cs="宋体"/>
          <w:spacing w:val="2"/>
          <w:sz w:val="32"/>
          <w:szCs w:val="32"/>
        </w:rPr>
        <w:t>的集中征缴，并以各高校为单位统一汇缴至属地税务部门，同时将在校学生参保缴费信息表及时报送属地医保部门。</w:t>
      </w:r>
    </w:p>
    <w:p w14:paraId="5C9686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1" w:firstLineChars="200"/>
        <w:textAlignment w:val="baseline"/>
        <w:outlineLvl w:val="2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2"/>
          <w:sz w:val="32"/>
          <w:szCs w:val="32"/>
        </w:rPr>
        <w:t>三、退费事项</w:t>
      </w:r>
    </w:p>
    <w:p w14:paraId="799533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3"/>
          <w:sz w:val="32"/>
          <w:szCs w:val="32"/>
        </w:rPr>
        <w:t>高校学生参保缴费后，发生退学、转学、参军或者其他</w:t>
      </w:r>
      <w:r>
        <w:rPr>
          <w:rFonts w:hint="eastAsia" w:ascii="宋体" w:hAnsi="宋体" w:eastAsia="宋体" w:cs="宋体"/>
          <w:spacing w:val="12"/>
          <w:sz w:val="32"/>
          <w:szCs w:val="32"/>
        </w:rPr>
        <w:t>终止学籍的情形，未进入当年度待遇享受期的医保费用可以</w:t>
      </w:r>
      <w:r>
        <w:rPr>
          <w:rFonts w:hint="eastAsia" w:ascii="宋体" w:hAnsi="宋体" w:eastAsia="宋体" w:cs="宋体"/>
          <w:spacing w:val="4"/>
          <w:sz w:val="32"/>
          <w:szCs w:val="32"/>
        </w:rPr>
        <w:t>办理退费。</w:t>
      </w:r>
    </w:p>
    <w:p w14:paraId="5E70BB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8"/>
          <w:sz w:val="32"/>
          <w:szCs w:val="32"/>
        </w:rPr>
        <w:t>根据医保缴费情况分为：1、高校收到学生医保费用后，</w:t>
      </w:r>
      <w:r>
        <w:rPr>
          <w:rFonts w:hint="eastAsia" w:ascii="宋体" w:hAnsi="宋体" w:eastAsia="宋体" w:cs="宋体"/>
          <w:spacing w:val="12"/>
          <w:sz w:val="32"/>
          <w:szCs w:val="32"/>
        </w:rPr>
        <w:t>还未将医保费用缴纳至所属地税务部门的，由高校办理退</w:t>
      </w:r>
      <w:r>
        <w:rPr>
          <w:rFonts w:hint="eastAsia" w:ascii="宋体" w:hAnsi="宋体" w:eastAsia="宋体" w:cs="宋体"/>
          <w:spacing w:val="13"/>
          <w:sz w:val="32"/>
          <w:szCs w:val="32"/>
        </w:rPr>
        <w:t>费；2、高校已将医保费用缴纳至所属地税务</w:t>
      </w:r>
      <w:r>
        <w:rPr>
          <w:rFonts w:hint="eastAsia" w:ascii="宋体" w:hAnsi="宋体" w:eastAsia="宋体" w:cs="宋体"/>
          <w:spacing w:val="12"/>
          <w:sz w:val="32"/>
          <w:szCs w:val="32"/>
        </w:rPr>
        <w:t>部门的，由学</w:t>
      </w:r>
      <w:r>
        <w:rPr>
          <w:rFonts w:hint="eastAsia" w:ascii="宋体" w:hAnsi="宋体" w:eastAsia="宋体" w:cs="宋体"/>
          <w:spacing w:val="13"/>
          <w:sz w:val="32"/>
          <w:szCs w:val="32"/>
        </w:rPr>
        <w:t>生所在高校统一收集退费材料提交至属地医保部门进行办</w:t>
      </w:r>
      <w:r>
        <w:rPr>
          <w:rFonts w:hint="eastAsia" w:ascii="宋体" w:hAnsi="宋体" w:eastAsia="宋体" w:cs="宋体"/>
          <w:spacing w:val="-25"/>
          <w:sz w:val="32"/>
          <w:szCs w:val="32"/>
        </w:rPr>
        <w:t>理。</w:t>
      </w:r>
    </w:p>
    <w:sectPr>
      <w:pgSz w:w="12200" w:h="17050"/>
      <w:pgMar w:top="1449" w:right="1830" w:bottom="1451" w:left="18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BE7183"/>
    <w:rsid w:val="12FC7CAB"/>
    <w:rsid w:val="1A2008B5"/>
    <w:rsid w:val="32195D2C"/>
    <w:rsid w:val="33E365F1"/>
    <w:rsid w:val="49A63EF1"/>
    <w:rsid w:val="536A5F90"/>
    <w:rsid w:val="63691DC0"/>
    <w:rsid w:val="713A0D84"/>
    <w:rsid w:val="7D2656E1"/>
    <w:rsid w:val="7F6163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715</Words>
  <Characters>733</Characters>
  <TotalTime>8</TotalTime>
  <ScaleCrop>false</ScaleCrop>
  <LinksUpToDate>false</LinksUpToDate>
  <CharactersWithSpaces>759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2025-09-01T11:27:00Z</dcterms:created>
  <dc:creator>LENOVO</dc:creator>
  <cp:lastModifiedBy>茶凉言尽</cp:lastModifiedBy>
  <dcterms:modified xsi:type="dcterms:W3CDTF">2025-09-01T03:37:30Z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2025-09-01T11:27:32Z</vt:filetime>
  </property>
  <property fmtid="{D5CDD505-2E9C-101B-9397-08002B2CF9AE}" pid="4" name="UsrData">
    <vt:lpwstr>68b512a2ea88aa001f21075fwl</vt:lpwstr>
  </property>
  <property fmtid="{D5CDD505-2E9C-101B-9397-08002B2CF9AE}" pid="5" name="KSOTemplateDocerSaveRecord">
    <vt:lpwstr>eyJoZGlkIjoiZDhhNjVlYzIzODYxMmE4MGEwMmJjMDhmNTA5YjAxYzEiLCJ1c2VySWQiOiIxMDgzMjA5ODI1In0=</vt:lpwstr>
  </property>
  <property fmtid="{D5CDD505-2E9C-101B-9397-08002B2CF9AE}" pid="6" name="KSOProductBuildVer">
    <vt:lpwstr>2052-12.1.0.21541</vt:lpwstr>
  </property>
  <property fmtid="{D5CDD505-2E9C-101B-9397-08002B2CF9AE}" pid="7" name="ICV">
    <vt:lpwstr>465EDB5CEC7340C493A704512228915B_13</vt:lpwstr>
  </property>
</Properties>
</file>