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Cs w:val="21"/>
        </w:rPr>
        <w:t>附件3：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南昌航空大学班级管理员岗位职责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一、协助辅导员开展所带班级新生入学工作。</w:t>
      </w:r>
    </w:p>
    <w:p>
      <w:pPr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二、协助辅导员开展所带班级学生文明习惯养成工作。</w:t>
      </w:r>
    </w:p>
    <w:p>
      <w:pPr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三、负责所带班级宿舍卫生环境监督检查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/>
          <w:sz w:val="32"/>
          <w:szCs w:val="32"/>
        </w:rPr>
        <w:t>并及时将情况报告所在学院。</w:t>
      </w:r>
    </w:p>
    <w:p>
      <w:pPr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四、协助辅导员开展平安班级建设各项信息的采集汇总整理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Calibri" w:eastAsia="仿宋_GB2312"/>
          <w:sz w:val="32"/>
          <w:szCs w:val="32"/>
        </w:rPr>
        <w:t>学生宿舍安全隐患排查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Calibri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五、协助班主任组织所带班级学生早、晚自习和相关学业辅导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等工作</w:t>
      </w:r>
      <w:r>
        <w:rPr>
          <w:rFonts w:hint="eastAsia" w:ascii="仿宋_GB2312" w:hAnsi="Calibri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六、协助班主任、辅导员开展所带班级奖助评定材料整理等工作。</w:t>
      </w:r>
    </w:p>
    <w:p>
      <w:pPr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七、协助辅导员、班主任开展所带</w:t>
      </w:r>
      <w:bookmarkStart w:id="0" w:name="_GoBack"/>
      <w:bookmarkEnd w:id="0"/>
      <w:r>
        <w:rPr>
          <w:rFonts w:hint="eastAsia" w:ascii="仿宋_GB2312" w:hAnsi="Calibri" w:eastAsia="仿宋_GB2312"/>
          <w:sz w:val="32"/>
          <w:szCs w:val="32"/>
        </w:rPr>
        <w:t>班级心理健康排查、教育工作。</w:t>
      </w:r>
    </w:p>
    <w:p>
      <w:pPr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八、协助班主任、辅导员开展所带班级班、团建设。</w:t>
      </w:r>
    </w:p>
    <w:p>
      <w:pPr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九、协助辅导员校院两级大型学生活动的人员组织等工作。</w:t>
      </w:r>
    </w:p>
    <w:p>
      <w:pPr>
        <w:spacing w:line="320" w:lineRule="exact"/>
        <w:ind w:firstLine="640" w:firstLineChars="200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十、完成学生工作部（处）和学院交办的其他工作。</w:t>
      </w:r>
    </w:p>
    <w:p>
      <w:pPr>
        <w:spacing w:line="320" w:lineRule="exact"/>
        <w:jc w:val="left"/>
        <w:rPr>
          <w:rFonts w:ascii="仿宋_GB2312" w:hAnsi="Calibri" w:eastAsia="仿宋_GB2312"/>
          <w:sz w:val="32"/>
          <w:szCs w:val="32"/>
        </w:rPr>
      </w:pPr>
    </w:p>
    <w:p>
      <w:pPr>
        <w:spacing w:line="320" w:lineRule="exact"/>
        <w:jc w:val="left"/>
        <w:rPr>
          <w:rFonts w:ascii="仿宋_GB2312" w:hAnsi="Calibri" w:eastAsia="仿宋_GB2312"/>
          <w:sz w:val="32"/>
          <w:szCs w:val="32"/>
        </w:rPr>
      </w:pPr>
    </w:p>
    <w:p>
      <w:pPr>
        <w:spacing w:line="320" w:lineRule="exact"/>
        <w:jc w:val="left"/>
        <w:rPr>
          <w:rFonts w:ascii="仿宋_GB2312" w:hAnsi="Calibri" w:eastAsia="仿宋_GB2312"/>
          <w:sz w:val="32"/>
          <w:szCs w:val="32"/>
        </w:rPr>
      </w:pPr>
    </w:p>
    <w:p>
      <w:pPr>
        <w:spacing w:line="320" w:lineRule="exact"/>
        <w:jc w:val="left"/>
        <w:rPr>
          <w:rFonts w:ascii="仿宋_GB2312" w:hAnsi="Calibri" w:eastAsia="仿宋_GB2312"/>
          <w:sz w:val="32"/>
          <w:szCs w:val="32"/>
        </w:rPr>
      </w:pPr>
    </w:p>
    <w:p>
      <w:pPr>
        <w:spacing w:line="320" w:lineRule="exact"/>
        <w:jc w:val="left"/>
        <w:rPr>
          <w:rFonts w:ascii="仿宋_GB2312" w:hAnsi="Calibri" w:eastAsia="仿宋_GB2312"/>
          <w:sz w:val="32"/>
          <w:szCs w:val="32"/>
        </w:rPr>
      </w:pPr>
    </w:p>
    <w:p>
      <w:pPr>
        <w:spacing w:line="320" w:lineRule="exact"/>
        <w:jc w:val="left"/>
        <w:rPr>
          <w:rFonts w:ascii="仿宋_GB2312" w:hAnsi="Calibri" w:eastAsia="仿宋_GB2312"/>
          <w:sz w:val="32"/>
          <w:szCs w:val="32"/>
        </w:rPr>
      </w:pPr>
    </w:p>
    <w:p>
      <w:pPr>
        <w:spacing w:line="320" w:lineRule="exact"/>
        <w:jc w:val="left"/>
        <w:rPr>
          <w:rFonts w:ascii="仿宋_GB2312" w:hAnsi="Calibri" w:eastAsia="仿宋_GB2312"/>
          <w:sz w:val="32"/>
          <w:szCs w:val="32"/>
        </w:rPr>
      </w:pPr>
    </w:p>
    <w:p>
      <w:pPr>
        <w:spacing w:line="320" w:lineRule="exact"/>
        <w:jc w:val="left"/>
        <w:rPr>
          <w:rFonts w:ascii="仿宋_GB2312" w:hAnsi="Calibri" w:eastAsia="仿宋_GB2312"/>
          <w:sz w:val="32"/>
          <w:szCs w:val="32"/>
        </w:rPr>
      </w:pPr>
    </w:p>
    <w:p>
      <w:pPr>
        <w:spacing w:line="320" w:lineRule="exact"/>
        <w:jc w:val="left"/>
        <w:rPr>
          <w:rFonts w:ascii="仿宋_GB2312" w:hAnsi="Calibri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B0B726-512F-4970-89B0-7ACF2129C7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9A2E752-2866-4BC2-9880-1768BA04367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29DDED0-7C76-44D1-BB78-F85004AF52B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7E12D81-FC90-4A31-88FE-55913F1ECB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0ZTYyN2I2ZTJmMmE1ODRhODMxYWUwZTIyMjFhZTQifQ=="/>
    <w:docVar w:name="KSO_WPS_MARK_KEY" w:val="0e6be17b-fc63-4cd0-928b-d432b32fda94"/>
  </w:docVars>
  <w:rsids>
    <w:rsidRoot w:val="063C4021"/>
    <w:rsid w:val="00000D3D"/>
    <w:rsid w:val="0002526A"/>
    <w:rsid w:val="00025DBC"/>
    <w:rsid w:val="00055BED"/>
    <w:rsid w:val="000563D4"/>
    <w:rsid w:val="000F44B5"/>
    <w:rsid w:val="00112A91"/>
    <w:rsid w:val="001371B8"/>
    <w:rsid w:val="001A450D"/>
    <w:rsid w:val="001E149D"/>
    <w:rsid w:val="001E1B94"/>
    <w:rsid w:val="00202077"/>
    <w:rsid w:val="00256A1E"/>
    <w:rsid w:val="00271E30"/>
    <w:rsid w:val="00307F33"/>
    <w:rsid w:val="00376464"/>
    <w:rsid w:val="003A6AED"/>
    <w:rsid w:val="003B288F"/>
    <w:rsid w:val="003E194A"/>
    <w:rsid w:val="00512070"/>
    <w:rsid w:val="00517A16"/>
    <w:rsid w:val="00543647"/>
    <w:rsid w:val="005834B1"/>
    <w:rsid w:val="005B0196"/>
    <w:rsid w:val="005E73C3"/>
    <w:rsid w:val="006303CE"/>
    <w:rsid w:val="00687FD0"/>
    <w:rsid w:val="0069780B"/>
    <w:rsid w:val="006B5032"/>
    <w:rsid w:val="006F294C"/>
    <w:rsid w:val="006F5C1F"/>
    <w:rsid w:val="0077764B"/>
    <w:rsid w:val="007938F5"/>
    <w:rsid w:val="007E2E28"/>
    <w:rsid w:val="00814C49"/>
    <w:rsid w:val="0087491F"/>
    <w:rsid w:val="00901760"/>
    <w:rsid w:val="009C28DA"/>
    <w:rsid w:val="009E0A74"/>
    <w:rsid w:val="00A34BF1"/>
    <w:rsid w:val="00A572A0"/>
    <w:rsid w:val="00B572CE"/>
    <w:rsid w:val="00C01556"/>
    <w:rsid w:val="00D14676"/>
    <w:rsid w:val="00D35C34"/>
    <w:rsid w:val="00E665AC"/>
    <w:rsid w:val="00E95E07"/>
    <w:rsid w:val="00F35C3F"/>
    <w:rsid w:val="063C4021"/>
    <w:rsid w:val="06426D7B"/>
    <w:rsid w:val="114B6CE0"/>
    <w:rsid w:val="1F040072"/>
    <w:rsid w:val="2DE92FC7"/>
    <w:rsid w:val="2E6A71B2"/>
    <w:rsid w:val="33A20CCC"/>
    <w:rsid w:val="52354580"/>
    <w:rsid w:val="53B85778"/>
    <w:rsid w:val="668A1EC9"/>
    <w:rsid w:val="6E38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 w:cstheme="minorBidi"/>
      <w:sz w:val="32"/>
      <w:szCs w:val="22"/>
    </w:r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日期 Char"/>
    <w:basedOn w:val="8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291</Words>
  <Characters>291</Characters>
  <Lines>27</Lines>
  <Paragraphs>7</Paragraphs>
  <TotalTime>2</TotalTime>
  <ScaleCrop>false</ScaleCrop>
  <LinksUpToDate>false</LinksUpToDate>
  <CharactersWithSpaces>291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2020-10-25T07:49:00Z</dcterms:created>
  <dc:creator>万齐超</dc:creator>
  <cp:lastModifiedBy>木木棉</cp:lastModifiedBy>
  <dcterms:modified xsi:type="dcterms:W3CDTF">2024-04-16T02:13:45Z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82A70F2270774F21A27B6ACCD1369BAC</vt:lpwstr>
  </property>
</Properties>
</file>